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36" w:rsidRPr="00EB1618" w:rsidRDefault="00DD0B36" w:rsidP="00DD0B36">
      <w:bookmarkStart w:id="0" w:name="_GoBack"/>
      <w:bookmarkEnd w:id="0"/>
      <w:r w:rsidRPr="00EB1618">
        <w:t xml:space="preserve">                              ПРЕДЛОЖЕНИЕ</w:t>
      </w:r>
    </w:p>
    <w:p w:rsidR="00DD0B36" w:rsidRPr="00EB1618" w:rsidRDefault="00DD0B36" w:rsidP="00DD0B36">
      <w:r w:rsidRPr="00EB1618">
        <w:t xml:space="preserve">      о размере цен (тарифов), долгосрочных параметров регулирования</w:t>
      </w:r>
    </w:p>
    <w:p w:rsidR="00DD0B36" w:rsidRPr="00EB1618" w:rsidRDefault="00DD0B36" w:rsidP="00DD0B36">
      <w:r w:rsidRPr="00EB1618">
        <w:t xml:space="preserve">                  </w:t>
      </w:r>
      <w:proofErr w:type="gramStart"/>
      <w:r w:rsidRPr="00EB1618">
        <w:t>(вид цены (тарифа) на _____</w:t>
      </w:r>
      <w:r w:rsidRPr="00617CC2">
        <w:t>2022</w:t>
      </w:r>
      <w:r w:rsidRPr="00EB1618">
        <w:t>_______ год</w:t>
      </w:r>
      <w:proofErr w:type="gramEnd"/>
    </w:p>
    <w:p w:rsidR="00DD0B36" w:rsidRPr="00EB1618" w:rsidRDefault="00DD0B36" w:rsidP="00DD0B36">
      <w:r w:rsidRPr="00EB1618">
        <w:t xml:space="preserve">                     (расчетный период регулирования)</w:t>
      </w:r>
    </w:p>
    <w:p w:rsidR="00DD0B36" w:rsidRDefault="00DD0B36" w:rsidP="00DD0B36">
      <w:r>
        <w:t xml:space="preserve">Федеральное государственное бюджетное учреждение «Институт физики высоких энергий имени А.А. Логунова  Национального исследовательского центра «Курчатовский институт» </w:t>
      </w:r>
    </w:p>
    <w:p w:rsidR="00DD0B36" w:rsidRPr="00EB1618" w:rsidRDefault="00DD0B36" w:rsidP="00DD0B36">
      <w:r>
        <w:t>(НИЦ «Курчатовский институт</w:t>
      </w:r>
      <w:proofErr w:type="gramStart"/>
      <w:r>
        <w:t>»-</w:t>
      </w:r>
      <w:proofErr w:type="gramEnd"/>
      <w:r>
        <w:t>ИФВЭ»)</w:t>
      </w:r>
    </w:p>
    <w:p w:rsidR="00DD0B36" w:rsidRPr="00EB1618" w:rsidRDefault="00DD0B36" w:rsidP="00DD0B36">
      <w:bookmarkStart w:id="1" w:name="HiR2ErvA6Yo4"/>
      <w:bookmarkEnd w:id="1"/>
      <w:r w:rsidRPr="00EB1618">
        <w:rPr>
          <w:b/>
          <w:bCs/>
        </w:rPr>
        <w:t>I. Информация об организации</w:t>
      </w:r>
    </w:p>
    <w:p w:rsidR="00DD0B36" w:rsidRPr="00EB1618" w:rsidRDefault="00DD0B36" w:rsidP="00DD0B36">
      <w:bookmarkStart w:id="2" w:name="001553"/>
      <w:bookmarkStart w:id="3" w:name="001554"/>
      <w:bookmarkEnd w:id="2"/>
      <w:bookmarkEnd w:id="3"/>
      <w:r>
        <w:t xml:space="preserve">Полное наименование </w:t>
      </w:r>
      <w:proofErr w:type="gramStart"/>
      <w:r>
        <w:t>:Ф</w:t>
      </w:r>
      <w:proofErr w:type="gramEnd"/>
      <w:r>
        <w:t>едеральное государственное бюджетное учреждение «Институт физики высоких энергий имени А.А. Логунова  Национального исследовательского центра «Курчатовский институт»</w:t>
      </w:r>
    </w:p>
    <w:p w:rsidR="00DD0B36" w:rsidRPr="00EB1618" w:rsidRDefault="00DD0B36" w:rsidP="00DD0B36">
      <w:r w:rsidRPr="00EB1618">
        <w:t>Сокращенн</w:t>
      </w:r>
      <w:r>
        <w:t>ое наименование</w:t>
      </w:r>
      <w:proofErr w:type="gramStart"/>
      <w:r>
        <w:t xml:space="preserve"> :</w:t>
      </w:r>
      <w:proofErr w:type="gramEnd"/>
      <w:r>
        <w:t xml:space="preserve"> НИЦ «Курчатовский институт</w:t>
      </w:r>
      <w:proofErr w:type="gramStart"/>
      <w:r>
        <w:t>»-</w:t>
      </w:r>
      <w:proofErr w:type="gramEnd"/>
      <w:r>
        <w:t>ИФВЭ</w:t>
      </w:r>
    </w:p>
    <w:p w:rsidR="00DD0B36" w:rsidRPr="00EB1618" w:rsidRDefault="00DD0B36" w:rsidP="00DD0B36">
      <w:r w:rsidRPr="00EB1618">
        <w:t>Место нахож</w:t>
      </w:r>
      <w:r>
        <w:t>дения : площадь Науки ,д.1,г</w:t>
      </w:r>
      <w:proofErr w:type="gramStart"/>
      <w:r>
        <w:t>.П</w:t>
      </w:r>
      <w:proofErr w:type="gramEnd"/>
      <w:r>
        <w:t>ротвино,Московская область</w:t>
      </w:r>
    </w:p>
    <w:p w:rsidR="00DD0B36" w:rsidRPr="00EB1618" w:rsidRDefault="00DD0B36" w:rsidP="00DD0B36">
      <w:r>
        <w:t>Фактический адрес :</w:t>
      </w:r>
      <w:r w:rsidRPr="00991B25">
        <w:t xml:space="preserve"> </w:t>
      </w:r>
      <w:r>
        <w:t xml:space="preserve"> площадь Науки ,д.1,г</w:t>
      </w:r>
      <w:proofErr w:type="gramStart"/>
      <w:r>
        <w:t>.П</w:t>
      </w:r>
      <w:proofErr w:type="gramEnd"/>
      <w:r>
        <w:t>ротвино,Московская область,142281</w:t>
      </w:r>
    </w:p>
    <w:p w:rsidR="00DD0B36" w:rsidRPr="00EB1618" w:rsidRDefault="00DD0B36" w:rsidP="00DD0B36">
      <w:r>
        <w:t>ИНН  5037007869</w:t>
      </w:r>
    </w:p>
    <w:p w:rsidR="00DD0B36" w:rsidRPr="00EB1618" w:rsidRDefault="00DD0B36" w:rsidP="00DD0B36">
      <w:r>
        <w:t>КПП 503701001</w:t>
      </w:r>
    </w:p>
    <w:p w:rsidR="00DD0B36" w:rsidRPr="00EB1618" w:rsidRDefault="00DD0B36" w:rsidP="00DD0B36">
      <w:r>
        <w:t>Ф.И.О. руководителя  С.В. Иванов</w:t>
      </w:r>
    </w:p>
    <w:p w:rsidR="00DD0B36" w:rsidRPr="00991B25" w:rsidRDefault="00DD0B36" w:rsidP="00DD0B36">
      <w:r w:rsidRPr="00EB1618">
        <w:t>Адрес элект</w:t>
      </w:r>
      <w:r>
        <w:t xml:space="preserve">ронной почты  </w:t>
      </w:r>
      <w:proofErr w:type="spellStart"/>
      <w:r>
        <w:rPr>
          <w:lang w:val="en-US"/>
        </w:rPr>
        <w:t>fgbu</w:t>
      </w:r>
      <w:proofErr w:type="spellEnd"/>
      <w:r w:rsidRPr="00991B25">
        <w:t>@</w:t>
      </w:r>
      <w:proofErr w:type="spellStart"/>
      <w:r>
        <w:rPr>
          <w:lang w:val="en-US"/>
        </w:rPr>
        <w:t>ihep</w:t>
      </w:r>
      <w:proofErr w:type="spellEnd"/>
      <w:r w:rsidRPr="00991B25">
        <w:t>.</w:t>
      </w:r>
      <w:proofErr w:type="spellStart"/>
      <w:r>
        <w:rPr>
          <w:lang w:val="en-US"/>
        </w:rPr>
        <w:t>ru</w:t>
      </w:r>
      <w:proofErr w:type="spellEnd"/>
    </w:p>
    <w:p w:rsidR="00DD0B36" w:rsidRPr="00617CC2" w:rsidRDefault="00DD0B36" w:rsidP="00DD0B36">
      <w:r w:rsidRPr="00EB1618">
        <w:t xml:space="preserve">Контактный </w:t>
      </w:r>
      <w:r>
        <w:t xml:space="preserve">телефон </w:t>
      </w:r>
      <w:r w:rsidRPr="00617CC2">
        <w:t xml:space="preserve"> (4967) 71-36-23</w:t>
      </w:r>
    </w:p>
    <w:p w:rsidR="00DD0B36" w:rsidRPr="00617CC2" w:rsidRDefault="00DD0B36" w:rsidP="00DD0B36">
      <w:r>
        <w:t xml:space="preserve">Факс </w:t>
      </w:r>
      <w:r w:rsidRPr="00617CC2">
        <w:t xml:space="preserve"> (4967)74-28-24</w:t>
      </w:r>
    </w:p>
    <w:p w:rsidR="00DD0B36" w:rsidRPr="00EB1618" w:rsidRDefault="00DD0B36" w:rsidP="00DD0B36">
      <w:bookmarkStart w:id="4" w:name="oU1GW3L51sJH"/>
      <w:bookmarkEnd w:id="4"/>
      <w:r w:rsidRPr="00EB1618">
        <w:rPr>
          <w:b/>
          <w:bCs/>
        </w:rPr>
        <w:t>II. Основные показатели деятельности организации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870"/>
        <w:gridCol w:w="1165"/>
        <w:gridCol w:w="2290"/>
        <w:gridCol w:w="1835"/>
        <w:gridCol w:w="1854"/>
      </w:tblGrid>
      <w:tr w:rsidR="00DD0B36" w:rsidRPr="00EB1618" w:rsidTr="00BE41C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pPr>
              <w:rPr>
                <w:b/>
                <w:bCs/>
              </w:rPr>
            </w:pPr>
            <w:bookmarkStart w:id="5" w:name="001555"/>
            <w:bookmarkStart w:id="6" w:name="000278"/>
            <w:bookmarkStart w:id="7" w:name="000279"/>
            <w:bookmarkStart w:id="8" w:name="000280"/>
            <w:bookmarkStart w:id="9" w:name="000281"/>
            <w:bookmarkStart w:id="10" w:name="000282"/>
            <w:bookmarkStart w:id="11" w:name="000283"/>
            <w:bookmarkStart w:id="12" w:name="000284"/>
            <w:bookmarkStart w:id="13" w:name="000285"/>
            <w:bookmarkStart w:id="14" w:name="000286"/>
            <w:bookmarkStart w:id="15" w:name="000287"/>
            <w:bookmarkStart w:id="16" w:name="000288"/>
            <w:bookmarkStart w:id="17" w:name="000289"/>
            <w:bookmarkStart w:id="18" w:name="000290"/>
            <w:bookmarkStart w:id="19" w:name="000291"/>
            <w:bookmarkStart w:id="20" w:name="000292"/>
            <w:bookmarkStart w:id="21" w:name="000293"/>
            <w:bookmarkStart w:id="22" w:name="000294"/>
            <w:bookmarkStart w:id="23" w:name="000295"/>
            <w:bookmarkStart w:id="24" w:name="000296"/>
            <w:bookmarkStart w:id="25" w:name="000297"/>
            <w:bookmarkStart w:id="26" w:name="000298"/>
            <w:bookmarkStart w:id="27" w:name="000299"/>
            <w:bookmarkStart w:id="28" w:name="000300"/>
            <w:bookmarkStart w:id="29" w:name="000301"/>
            <w:bookmarkStart w:id="30" w:name="000302"/>
            <w:bookmarkStart w:id="31" w:name="000303"/>
            <w:bookmarkStart w:id="32" w:name="000304"/>
            <w:bookmarkStart w:id="33" w:name="000305"/>
            <w:bookmarkStart w:id="34" w:name="000306"/>
            <w:bookmarkStart w:id="35" w:name="000307"/>
            <w:bookmarkStart w:id="36" w:name="000308"/>
            <w:bookmarkStart w:id="37" w:name="000309"/>
            <w:bookmarkStart w:id="38" w:name="000310"/>
            <w:bookmarkStart w:id="39" w:name="000311"/>
            <w:bookmarkStart w:id="40" w:name="000312"/>
            <w:bookmarkStart w:id="41" w:name="000313"/>
            <w:bookmarkStart w:id="42" w:name="000314"/>
            <w:bookmarkStart w:id="43" w:name="000315"/>
            <w:bookmarkStart w:id="44" w:name="000316"/>
            <w:bookmarkStart w:id="45" w:name="000317"/>
            <w:bookmarkStart w:id="46" w:name="000318"/>
            <w:bookmarkStart w:id="47" w:name="000319"/>
            <w:bookmarkStart w:id="48" w:name="000320"/>
            <w:bookmarkStart w:id="49" w:name="000321"/>
            <w:bookmarkStart w:id="50" w:name="000322"/>
            <w:bookmarkStart w:id="51" w:name="000323"/>
            <w:bookmarkStart w:id="52" w:name="000324"/>
            <w:bookmarkStart w:id="53" w:name="000325"/>
            <w:bookmarkStart w:id="54" w:name="000326"/>
            <w:bookmarkStart w:id="55" w:name="000327"/>
            <w:bookmarkStart w:id="56" w:name="000328"/>
            <w:bookmarkStart w:id="57" w:name="000329"/>
            <w:bookmarkStart w:id="58" w:name="000330"/>
            <w:bookmarkStart w:id="59" w:name="000331"/>
            <w:bookmarkStart w:id="60" w:name="000332"/>
            <w:bookmarkStart w:id="61" w:name="000333"/>
            <w:bookmarkStart w:id="62" w:name="000334"/>
            <w:bookmarkStart w:id="63" w:name="000335"/>
            <w:bookmarkStart w:id="64" w:name="000336"/>
            <w:bookmarkStart w:id="65" w:name="000337"/>
            <w:bookmarkStart w:id="66" w:name="000338"/>
            <w:bookmarkStart w:id="67" w:name="000339"/>
            <w:bookmarkStart w:id="68" w:name="000340"/>
            <w:bookmarkStart w:id="69" w:name="000341"/>
            <w:bookmarkStart w:id="70" w:name="000342"/>
            <w:bookmarkStart w:id="71" w:name="000343"/>
            <w:bookmarkStart w:id="72" w:name="000344"/>
            <w:bookmarkStart w:id="73" w:name="000345"/>
            <w:bookmarkStart w:id="74" w:name="000346"/>
            <w:bookmarkStart w:id="75" w:name="000347"/>
            <w:bookmarkStart w:id="76" w:name="000348"/>
            <w:bookmarkStart w:id="77" w:name="000349"/>
            <w:bookmarkStart w:id="78" w:name="000350"/>
            <w:bookmarkStart w:id="79" w:name="000351"/>
            <w:bookmarkStart w:id="80" w:name="000352"/>
            <w:bookmarkStart w:id="81" w:name="000353"/>
            <w:bookmarkStart w:id="82" w:name="000354"/>
            <w:bookmarkStart w:id="83" w:name="000355"/>
            <w:bookmarkStart w:id="84" w:name="000356"/>
            <w:bookmarkStart w:id="85" w:name="000357"/>
            <w:bookmarkStart w:id="86" w:name="000358"/>
            <w:bookmarkStart w:id="87" w:name="000359"/>
            <w:bookmarkStart w:id="88" w:name="000360"/>
            <w:bookmarkStart w:id="89" w:name="000361"/>
            <w:bookmarkStart w:id="90" w:name="000362"/>
            <w:bookmarkStart w:id="91" w:name="000363"/>
            <w:bookmarkStart w:id="92" w:name="000364"/>
            <w:bookmarkStart w:id="93" w:name="000365"/>
            <w:bookmarkStart w:id="94" w:name="000366"/>
            <w:bookmarkStart w:id="95" w:name="000367"/>
            <w:bookmarkStart w:id="96" w:name="000368"/>
            <w:bookmarkStart w:id="97" w:name="000369"/>
            <w:bookmarkStart w:id="98" w:name="000370"/>
            <w:bookmarkStart w:id="99" w:name="000371"/>
            <w:bookmarkStart w:id="100" w:name="000372"/>
            <w:bookmarkStart w:id="101" w:name="000373"/>
            <w:bookmarkStart w:id="102" w:name="001556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r w:rsidRPr="00EB1618">
              <w:rPr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pPr>
              <w:rPr>
                <w:b/>
                <w:bCs/>
              </w:rPr>
            </w:pPr>
            <w:bookmarkStart w:id="103" w:name="001557"/>
            <w:bookmarkEnd w:id="103"/>
            <w:r w:rsidRPr="00EB1618">
              <w:rPr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pPr>
              <w:rPr>
                <w:b/>
                <w:bCs/>
              </w:rPr>
            </w:pPr>
            <w:bookmarkStart w:id="104" w:name="001558"/>
            <w:bookmarkEnd w:id="104"/>
            <w:r w:rsidRPr="00EB1618">
              <w:rPr>
                <w:b/>
                <w:bCs/>
              </w:rPr>
              <w:t>Фактические показатели за год, предшествующий базовому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pPr>
              <w:rPr>
                <w:b/>
                <w:bCs/>
              </w:rPr>
            </w:pPr>
            <w:bookmarkStart w:id="105" w:name="001559"/>
            <w:bookmarkEnd w:id="105"/>
            <w:r w:rsidRPr="00EB1618">
              <w:rPr>
                <w:b/>
                <w:bCs/>
              </w:rPr>
              <w:t>Показатели, утвержденные на базовый период &lt;*&gt;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pPr>
              <w:rPr>
                <w:b/>
                <w:bCs/>
              </w:rPr>
            </w:pPr>
            <w:bookmarkStart w:id="106" w:name="001560"/>
            <w:bookmarkEnd w:id="106"/>
            <w:r w:rsidRPr="00EB1618">
              <w:rPr>
                <w:b/>
                <w:bCs/>
              </w:rPr>
              <w:t>Предложения на расчетный период регулирования</w:t>
            </w:r>
          </w:p>
        </w:tc>
      </w:tr>
      <w:tr w:rsidR="00DD0B36" w:rsidRPr="00EB1618" w:rsidTr="00BE41C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pPr>
              <w:rPr>
                <w:b/>
                <w:bCs/>
              </w:rPr>
            </w:pPr>
            <w:bookmarkStart w:id="107" w:name="001561"/>
            <w:bookmarkEnd w:id="107"/>
            <w:r w:rsidRPr="00EB1618">
              <w:rPr>
                <w:b/>
                <w:bCs/>
              </w:rPr>
              <w:t>1. Основные показатели деятельности организаций, относящихся к субъектам естественных монополий, а также коммерческого оператора оптового рынка электрической энергии (мощности)</w:t>
            </w:r>
          </w:p>
        </w:tc>
      </w:tr>
      <w:tr w:rsidR="00DD0B36" w:rsidRPr="00EB1618" w:rsidTr="00BE41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bookmarkStart w:id="108" w:name="001562"/>
            <w:bookmarkEnd w:id="108"/>
            <w:r w:rsidRPr="00EB1618">
              <w:t>1. Показатели эффективности деятельности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/>
        </w:tc>
      </w:tr>
      <w:tr w:rsidR="00DD0B36" w:rsidRPr="00EB1618" w:rsidTr="00BE41CC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pPr>
              <w:rPr>
                <w:b/>
                <w:bCs/>
              </w:rPr>
            </w:pPr>
            <w:bookmarkStart w:id="109" w:name="001563"/>
            <w:bookmarkEnd w:id="109"/>
            <w:r w:rsidRPr="00EB1618">
              <w:rPr>
                <w:b/>
                <w:bCs/>
              </w:rPr>
              <w:lastRenderedPageBreak/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BE41CC">
            <w:bookmarkStart w:id="110" w:name="001564"/>
            <w:bookmarkEnd w:id="110"/>
            <w:r w:rsidRPr="00EB1618">
              <w:t>Выручка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36" w:rsidRPr="00EB1618" w:rsidRDefault="00DD0B36" w:rsidP="00DD0B36">
            <w:pPr>
              <w:rPr>
                <w:b/>
                <w:bCs/>
              </w:rPr>
            </w:pPr>
            <w:bookmarkStart w:id="111" w:name="001565"/>
            <w:bookmarkEnd w:id="111"/>
            <w:r w:rsidRPr="00EB1618">
              <w:rPr>
                <w:b/>
                <w:bCs/>
              </w:rPr>
              <w:t>тыс. рублей</w:t>
            </w:r>
            <w:r>
              <w:rPr>
                <w:b/>
                <w:bCs/>
              </w:rPr>
              <w:t xml:space="preserve">        </w:t>
            </w:r>
          </w:p>
        </w:tc>
      </w:tr>
    </w:tbl>
    <w:p w:rsidR="006B383F" w:rsidRDefault="00DD0B36">
      <w:r>
        <w:t xml:space="preserve">                             68291,48                 83973,90            118699,28</w:t>
      </w:r>
    </w:p>
    <w:p w:rsidR="00DD0B36" w:rsidRDefault="00DD0B36" w:rsidP="00DD0B36">
      <w:r w:rsidRPr="00DD0B36">
        <w:rPr>
          <w:b/>
        </w:rPr>
        <w:t>1.2.</w:t>
      </w:r>
      <w:r>
        <w:t xml:space="preserve">Прибыль (убыток) от продаж  </w:t>
      </w:r>
      <w:r w:rsidRPr="00DD0B36">
        <w:rPr>
          <w:b/>
        </w:rPr>
        <w:t>тыс. рублей</w:t>
      </w:r>
      <w:r>
        <w:tab/>
        <w:t>-31050,47                     0                            0</w:t>
      </w:r>
    </w:p>
    <w:p w:rsidR="00DD0B36" w:rsidRDefault="00DD0B36" w:rsidP="00DD0B36">
      <w:r>
        <w:rPr>
          <w:b/>
        </w:rPr>
        <w:t>1.3.</w:t>
      </w:r>
      <w:r>
        <w:t>EBITDA (прибыль до процентов, налогов и амортизации)</w:t>
      </w:r>
      <w:r>
        <w:tab/>
      </w:r>
      <w:r w:rsidRPr="00DD0B36">
        <w:rPr>
          <w:b/>
        </w:rPr>
        <w:t>тыс. рублей</w:t>
      </w:r>
      <w:r>
        <w:tab/>
      </w:r>
    </w:p>
    <w:p w:rsidR="00DD0B36" w:rsidRDefault="00DD0B36" w:rsidP="00DD0B36">
      <w:r>
        <w:t xml:space="preserve">                                                                                                     -21628,22                    0                             0</w:t>
      </w:r>
    </w:p>
    <w:p w:rsidR="00DD0B36" w:rsidRDefault="00DD0B36" w:rsidP="00DD0B36">
      <w:r w:rsidRPr="00DD0B36">
        <w:rPr>
          <w:b/>
        </w:rPr>
        <w:t>1.4.</w:t>
      </w:r>
      <w:r>
        <w:t>Чистая прибыль (убыток)</w:t>
      </w:r>
      <w:r>
        <w:tab/>
      </w:r>
      <w:r w:rsidRPr="00DD0B36">
        <w:rPr>
          <w:b/>
        </w:rPr>
        <w:t>тыс. рублей</w:t>
      </w:r>
      <w:r>
        <w:tab/>
        <w:t xml:space="preserve">                -31050,47</w:t>
      </w:r>
    </w:p>
    <w:p w:rsidR="00DD0B36" w:rsidRDefault="00DD0B36" w:rsidP="00DD0B36">
      <w:r w:rsidRPr="00DD0B36">
        <w:rPr>
          <w:b/>
        </w:rPr>
        <w:t>2.</w:t>
      </w:r>
      <w:r>
        <w:t>Показатели рентабельности организации</w:t>
      </w:r>
      <w:r>
        <w:tab/>
      </w:r>
      <w:r>
        <w:tab/>
      </w:r>
    </w:p>
    <w:p w:rsidR="00DD0B36" w:rsidRDefault="00DD0B36" w:rsidP="00DD0B36">
      <w:r w:rsidRPr="00DD0B36">
        <w:rPr>
          <w:b/>
        </w:rPr>
        <w:t>2.1.</w:t>
      </w:r>
      <w:r>
        <w:t>Рентабельность продаж (величина прибыли от продаж в каждом рубле выручки). Нормальное значение для отрасли электроэнергетики от 9 процентов и более</w:t>
      </w:r>
      <w:r>
        <w:tab/>
        <w:t>процентов</w:t>
      </w:r>
      <w:r>
        <w:tab/>
        <w:t>-</w:t>
      </w:r>
    </w:p>
    <w:p w:rsidR="00DD0B36" w:rsidRDefault="00DD0B36" w:rsidP="00DD0B36">
      <w:r w:rsidRPr="00DD0B36">
        <w:rPr>
          <w:b/>
        </w:rPr>
        <w:t>3.</w:t>
      </w:r>
      <w:r>
        <w:t>Показатели регулируемых видов деятельности организации</w:t>
      </w:r>
      <w:r>
        <w:tab/>
      </w:r>
      <w:r>
        <w:tab/>
      </w:r>
    </w:p>
    <w:p w:rsidR="00DD0B36" w:rsidRDefault="00DD0B36" w:rsidP="00DD0B36">
      <w:r w:rsidRPr="00DD0B36">
        <w:rPr>
          <w:b/>
        </w:rPr>
        <w:t>3.1.</w:t>
      </w:r>
      <w:r>
        <w:t>Расчетный объем услуг в части управления технологическими режимами &lt;**&gt;</w:t>
      </w:r>
      <w:r>
        <w:tab/>
        <w:t>МВт</w:t>
      </w:r>
      <w:r>
        <w:tab/>
      </w:r>
    </w:p>
    <w:p w:rsidR="00DD0B36" w:rsidRDefault="00DD0B36" w:rsidP="00DD0B36">
      <w:r w:rsidRPr="00DD0B36">
        <w:rPr>
          <w:b/>
        </w:rPr>
        <w:t>3.2.</w:t>
      </w:r>
      <w:r>
        <w:t>Расчетный объем услуг в части обеспечения надежности &lt;**&gt;</w:t>
      </w:r>
      <w:r>
        <w:tab/>
      </w:r>
      <w:proofErr w:type="spellStart"/>
      <w:r>
        <w:t>МВт·</w:t>
      </w:r>
      <w:proofErr w:type="gramStart"/>
      <w:r>
        <w:t>ч</w:t>
      </w:r>
      <w:proofErr w:type="spellEnd"/>
      <w:proofErr w:type="gramEnd"/>
      <w:r>
        <w:tab/>
      </w:r>
    </w:p>
    <w:p w:rsidR="00DD0B36" w:rsidRDefault="00DD0B36" w:rsidP="00DD0B36">
      <w:r w:rsidRPr="00DD0B36">
        <w:rPr>
          <w:b/>
        </w:rPr>
        <w:t>3.3.</w:t>
      </w:r>
      <w:r>
        <w:t>Заявленная мощность &lt;***&gt;</w:t>
      </w:r>
      <w:r>
        <w:tab/>
      </w:r>
      <w:r w:rsidRPr="00DD0B36">
        <w:rPr>
          <w:b/>
        </w:rPr>
        <w:t>МВт</w:t>
      </w:r>
      <w:r>
        <w:tab/>
        <w:t xml:space="preserve">                  19,0133                 17,6822                17,5420</w:t>
      </w:r>
    </w:p>
    <w:p w:rsidR="00DD0B36" w:rsidRDefault="00DD0B36" w:rsidP="00DD0B36">
      <w:pPr>
        <w:rPr>
          <w:b/>
        </w:rPr>
      </w:pPr>
      <w:r w:rsidRPr="00DD0B36">
        <w:rPr>
          <w:b/>
        </w:rPr>
        <w:t>3.4.</w:t>
      </w:r>
      <w:r>
        <w:t>Объем полезного отпуска электроэнергии - всего &lt;***&gt;</w:t>
      </w:r>
      <w:r>
        <w:tab/>
        <w:t xml:space="preserve">тыс. </w:t>
      </w:r>
      <w:proofErr w:type="spellStart"/>
      <w:r w:rsidRPr="00DD0B36">
        <w:rPr>
          <w:b/>
        </w:rPr>
        <w:t>кВт·</w:t>
      </w:r>
      <w:proofErr w:type="gramStart"/>
      <w:r w:rsidRPr="00DD0B36">
        <w:rPr>
          <w:b/>
        </w:rPr>
        <w:t>ч</w:t>
      </w:r>
      <w:proofErr w:type="spellEnd"/>
      <w:proofErr w:type="gramEnd"/>
    </w:p>
    <w:p w:rsidR="00DD0B36" w:rsidRPr="0024272A" w:rsidRDefault="00DD0B36" w:rsidP="00DD0B36">
      <w:r w:rsidRPr="0024272A">
        <w:t xml:space="preserve">                                                                      </w:t>
      </w:r>
      <w:r w:rsidR="0024272A">
        <w:t xml:space="preserve">                         </w:t>
      </w:r>
      <w:r w:rsidRPr="0024272A">
        <w:t xml:space="preserve"> </w:t>
      </w:r>
      <w:r w:rsidR="0024272A" w:rsidRPr="0024272A">
        <w:t xml:space="preserve">120442,60 </w:t>
      </w:r>
      <w:r w:rsidR="0024272A">
        <w:t xml:space="preserve">            125257,000             122164,200</w:t>
      </w:r>
      <w:r w:rsidRPr="0024272A">
        <w:tab/>
      </w:r>
    </w:p>
    <w:p w:rsidR="00DD0B36" w:rsidRDefault="00DD0B36" w:rsidP="00DD0B36">
      <w:r>
        <w:rPr>
          <w:b/>
        </w:rPr>
        <w:t>3.5.</w:t>
      </w:r>
      <w:r>
        <w:t>Объем полезного отпуска электроэнергии населению и приравненным к нему категориям потребителей &lt;3&gt;</w:t>
      </w:r>
      <w:r>
        <w:tab/>
      </w:r>
      <w:r w:rsidRPr="0024272A">
        <w:rPr>
          <w:b/>
        </w:rPr>
        <w:t xml:space="preserve">тыс. </w:t>
      </w:r>
      <w:proofErr w:type="spellStart"/>
      <w:r w:rsidRPr="0024272A">
        <w:rPr>
          <w:b/>
        </w:rPr>
        <w:t>кВт·</w:t>
      </w:r>
      <w:proofErr w:type="gramStart"/>
      <w:r w:rsidRPr="0024272A">
        <w:rPr>
          <w:b/>
        </w:rPr>
        <w:t>ч</w:t>
      </w:r>
      <w:proofErr w:type="spellEnd"/>
      <w:proofErr w:type="gramEnd"/>
      <w:r>
        <w:tab/>
      </w:r>
    </w:p>
    <w:p w:rsidR="0024272A" w:rsidRDefault="0024272A" w:rsidP="0024272A">
      <w:r w:rsidRPr="0024272A">
        <w:rPr>
          <w:b/>
        </w:rPr>
        <w:t>3.6.</w:t>
      </w:r>
      <w:r>
        <w:tab/>
        <w:t xml:space="preserve">Уровень потерь электрической энергии </w:t>
      </w:r>
      <w:r>
        <w:tab/>
      </w:r>
      <w:r w:rsidRPr="0024272A">
        <w:rPr>
          <w:b/>
        </w:rPr>
        <w:t>процентов</w:t>
      </w:r>
      <w:r>
        <w:tab/>
      </w:r>
    </w:p>
    <w:p w:rsidR="0024272A" w:rsidRDefault="0024272A" w:rsidP="0024272A">
      <w:r>
        <w:t xml:space="preserve">                                                                                                     3,5                             3,5                         3,5</w:t>
      </w:r>
    </w:p>
    <w:p w:rsidR="0024272A" w:rsidRDefault="0024272A" w:rsidP="0024272A">
      <w:r w:rsidRPr="0024272A">
        <w:rPr>
          <w:b/>
        </w:rPr>
        <w:t>3.7.</w:t>
      </w:r>
      <w:r>
        <w:tab/>
        <w:t xml:space="preserve">Реквизиты программы </w:t>
      </w:r>
      <w:proofErr w:type="spellStart"/>
      <w:r>
        <w:t>энергоэффективности</w:t>
      </w:r>
      <w:proofErr w:type="spellEnd"/>
      <w:r>
        <w:t xml:space="preserve"> (кем утверждена, дата утверждения, номер приказа) &lt;***&gt;</w:t>
      </w:r>
      <w:r>
        <w:tab/>
      </w:r>
      <w:r w:rsidR="00240862">
        <w:t xml:space="preserve">б/н  утверждена главным инженером ИФВЭ </w:t>
      </w:r>
      <w:r>
        <w:tab/>
      </w:r>
    </w:p>
    <w:p w:rsidR="0024272A" w:rsidRDefault="0024272A" w:rsidP="0024272A">
      <w:r w:rsidRPr="0024272A">
        <w:rPr>
          <w:b/>
        </w:rPr>
        <w:t>3.8.</w:t>
      </w:r>
      <w:r>
        <w:tab/>
        <w:t>Суммарный объем производства и потребления электрической энергии участниками оптового рынка электрической энергии &lt;****&gt;</w:t>
      </w:r>
      <w:r>
        <w:tab/>
      </w:r>
      <w:proofErr w:type="spellStart"/>
      <w:r w:rsidRPr="0024272A">
        <w:rPr>
          <w:b/>
        </w:rPr>
        <w:t>МВт·</w:t>
      </w:r>
      <w:proofErr w:type="gramStart"/>
      <w:r w:rsidRPr="0024272A">
        <w:rPr>
          <w:b/>
        </w:rPr>
        <w:t>ч</w:t>
      </w:r>
      <w:proofErr w:type="spellEnd"/>
      <w:proofErr w:type="gramEnd"/>
      <w:r w:rsidRPr="0024272A">
        <w:rPr>
          <w:b/>
        </w:rPr>
        <w:tab/>
      </w:r>
    </w:p>
    <w:p w:rsidR="00240862" w:rsidRDefault="0024272A" w:rsidP="0024272A">
      <w:r w:rsidRPr="0024272A">
        <w:rPr>
          <w:b/>
        </w:rPr>
        <w:t>4.</w:t>
      </w:r>
      <w:r>
        <w:tab/>
        <w:t xml:space="preserve">Необходимая валовая выручка по регулируемым видам деятельности организации </w:t>
      </w:r>
      <w:r w:rsidR="00240862">
        <w:t>–</w:t>
      </w:r>
      <w:r>
        <w:t xml:space="preserve"> всего</w:t>
      </w:r>
    </w:p>
    <w:p w:rsidR="0024272A" w:rsidRDefault="0024272A" w:rsidP="0024272A">
      <w:r>
        <w:tab/>
      </w:r>
      <w:proofErr w:type="spellStart"/>
      <w:r w:rsidR="00240862" w:rsidRPr="00240862">
        <w:rPr>
          <w:b/>
        </w:rPr>
        <w:t>тыс</w:t>
      </w:r>
      <w:proofErr w:type="gramStart"/>
      <w:r w:rsidR="00240862" w:rsidRPr="00240862">
        <w:rPr>
          <w:b/>
        </w:rPr>
        <w:t>.р</w:t>
      </w:r>
      <w:proofErr w:type="gramEnd"/>
      <w:r w:rsidR="00240862" w:rsidRPr="00240862">
        <w:rPr>
          <w:b/>
        </w:rPr>
        <w:t>ублей</w:t>
      </w:r>
      <w:proofErr w:type="spellEnd"/>
      <w:r>
        <w:tab/>
      </w:r>
      <w:r w:rsidR="00240862">
        <w:t xml:space="preserve">                                                              99433,38            83973,90       118699,28</w:t>
      </w:r>
    </w:p>
    <w:p w:rsidR="0024272A" w:rsidRDefault="0024272A" w:rsidP="0024272A">
      <w:r w:rsidRPr="0024272A">
        <w:rPr>
          <w:b/>
        </w:rPr>
        <w:t>4.1.</w:t>
      </w:r>
      <w:r>
        <w:tab/>
        <w:t>Расходы, связанные с производством и реализацией товаров, работ и услуг &lt;**&gt;, &lt;****&gt;;</w:t>
      </w:r>
    </w:p>
    <w:p w:rsidR="0024272A" w:rsidRDefault="0024272A" w:rsidP="0024272A">
      <w:r>
        <w:t>операционные (подконтрольные) расходы &lt;***&gt; - всего</w:t>
      </w:r>
      <w:r>
        <w:tab/>
      </w:r>
      <w:r w:rsidRPr="00240862">
        <w:rPr>
          <w:b/>
        </w:rPr>
        <w:t>тыс. рублей</w:t>
      </w:r>
      <w:r>
        <w:t xml:space="preserve">    </w:t>
      </w:r>
      <w:r>
        <w:tab/>
      </w:r>
    </w:p>
    <w:p w:rsidR="00240862" w:rsidRDefault="00240862" w:rsidP="0024272A">
      <w:r>
        <w:t xml:space="preserve">                                                                                                        24099,85               11286,17            11508,51</w:t>
      </w:r>
    </w:p>
    <w:p w:rsidR="0024272A" w:rsidRDefault="0024272A" w:rsidP="0024272A">
      <w:r>
        <w:tab/>
        <w:t>в том числе:</w:t>
      </w:r>
      <w:r>
        <w:tab/>
      </w:r>
      <w:r>
        <w:tab/>
      </w:r>
    </w:p>
    <w:p w:rsidR="0024272A" w:rsidRDefault="0024272A" w:rsidP="0024272A">
      <w:r>
        <w:tab/>
        <w:t xml:space="preserve">оплата труда       </w:t>
      </w:r>
      <w:r w:rsidR="00240862">
        <w:t xml:space="preserve">                                                               14127,10                5453,16             5560,59</w:t>
      </w:r>
      <w:r>
        <w:tab/>
      </w:r>
      <w:r>
        <w:tab/>
      </w:r>
    </w:p>
    <w:p w:rsidR="0024272A" w:rsidRDefault="0024272A" w:rsidP="0024272A">
      <w:r>
        <w:tab/>
        <w:t xml:space="preserve">ремонт основных фондов       </w:t>
      </w:r>
      <w:r>
        <w:tab/>
      </w:r>
      <w:r w:rsidR="00240862">
        <w:t xml:space="preserve">                                      7524,95                   4550,57           4640,22</w:t>
      </w:r>
      <w:r>
        <w:tab/>
      </w:r>
    </w:p>
    <w:p w:rsidR="0024272A" w:rsidRDefault="0024272A" w:rsidP="0024272A">
      <w:r>
        <w:lastRenderedPageBreak/>
        <w:tab/>
        <w:t>материальные затраты</w:t>
      </w:r>
      <w:r>
        <w:tab/>
      </w:r>
      <w:r w:rsidR="00240862">
        <w:t xml:space="preserve">                               1002,89                769,82                   784,99</w:t>
      </w:r>
      <w:r>
        <w:tab/>
      </w:r>
    </w:p>
    <w:p w:rsidR="0024272A" w:rsidRDefault="0024272A" w:rsidP="0024272A">
      <w:r w:rsidRPr="0024272A">
        <w:rPr>
          <w:b/>
        </w:rPr>
        <w:t>4.2.</w:t>
      </w:r>
      <w:r>
        <w:tab/>
        <w:t>Расходы, за исключением указанных в позиции 4.1 &lt;**&gt;, &lt;****&gt;;</w:t>
      </w:r>
    </w:p>
    <w:p w:rsidR="008279BA" w:rsidRDefault="0024272A" w:rsidP="0024272A">
      <w:r>
        <w:t>неподконтрольные расходы &lt;***&gt; - всего &lt;***&gt;</w:t>
      </w:r>
      <w:r>
        <w:tab/>
      </w:r>
      <w:r w:rsidRPr="00240862">
        <w:rPr>
          <w:b/>
        </w:rPr>
        <w:t>тыс. рублей</w:t>
      </w:r>
      <w:r w:rsidR="008279BA">
        <w:rPr>
          <w:b/>
        </w:rPr>
        <w:t xml:space="preserve">  </w:t>
      </w:r>
      <w:r>
        <w:tab/>
      </w:r>
    </w:p>
    <w:p w:rsidR="0024272A" w:rsidRDefault="008279BA" w:rsidP="0024272A">
      <w:r>
        <w:t xml:space="preserve">                                                                                                      63608,10       53940,90        61751,27</w:t>
      </w:r>
    </w:p>
    <w:p w:rsidR="0024272A" w:rsidRDefault="0024272A" w:rsidP="0024272A">
      <w:pPr>
        <w:rPr>
          <w:b/>
        </w:rPr>
      </w:pPr>
      <w:r w:rsidRPr="0024272A">
        <w:rPr>
          <w:b/>
        </w:rPr>
        <w:t>4.3.</w:t>
      </w:r>
      <w:r>
        <w:tab/>
        <w:t>Выпадающие, излишние доходы (расходы) прошлых лет</w:t>
      </w:r>
      <w:r>
        <w:tab/>
      </w:r>
      <w:r w:rsidRPr="008279BA">
        <w:rPr>
          <w:b/>
        </w:rPr>
        <w:t>тыс. рублей</w:t>
      </w:r>
      <w:r w:rsidRPr="008279BA">
        <w:rPr>
          <w:b/>
        </w:rPr>
        <w:tab/>
      </w:r>
    </w:p>
    <w:p w:rsidR="008279BA" w:rsidRDefault="008279BA" w:rsidP="0024272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0                           6977,51          31930,72</w:t>
      </w:r>
    </w:p>
    <w:p w:rsidR="008279BA" w:rsidRDefault="008279BA" w:rsidP="008279BA">
      <w:pPr>
        <w:rPr>
          <w:b/>
        </w:rPr>
      </w:pPr>
      <w:r>
        <w:t>4.4.</w:t>
      </w:r>
      <w:r>
        <w:tab/>
        <w:t xml:space="preserve">Инвестиции, осуществляемые за счет тарифных источников </w:t>
      </w:r>
      <w:r>
        <w:tab/>
      </w:r>
      <w:r w:rsidRPr="008279BA">
        <w:rPr>
          <w:b/>
        </w:rPr>
        <w:t>тыс. рублей</w:t>
      </w:r>
    </w:p>
    <w:p w:rsidR="008279BA" w:rsidRDefault="008279BA" w:rsidP="008279BA"/>
    <w:p w:rsidR="008279BA" w:rsidRDefault="008279BA" w:rsidP="008279BA">
      <w:r>
        <w:t>4.4.1.</w:t>
      </w:r>
      <w:r>
        <w:tab/>
        <w:t>Реквизиты инвестиционной программы (кем утверждена, дата утверждения, номер приказа)</w:t>
      </w:r>
      <w:r>
        <w:tab/>
      </w:r>
    </w:p>
    <w:p w:rsidR="008279BA" w:rsidRDefault="008279BA" w:rsidP="008279BA">
      <w:r>
        <w:t>4.5.</w:t>
      </w:r>
      <w:r>
        <w:tab/>
        <w:t>Объем условных единиц &lt;***&gt;</w:t>
      </w:r>
      <w:r>
        <w:tab/>
      </w:r>
      <w:r w:rsidRPr="008279BA">
        <w:rPr>
          <w:b/>
        </w:rPr>
        <w:t>у.е.</w:t>
      </w:r>
      <w:r>
        <w:rPr>
          <w:b/>
        </w:rPr>
        <w:t xml:space="preserve">            2044,23           1749,70          2044,23</w:t>
      </w:r>
    </w:p>
    <w:p w:rsidR="008279BA" w:rsidRPr="008279BA" w:rsidRDefault="008279BA" w:rsidP="008279BA">
      <w:pPr>
        <w:rPr>
          <w:b/>
        </w:rPr>
      </w:pPr>
      <w:r>
        <w:t>4.6.</w:t>
      </w:r>
      <w:r>
        <w:tab/>
        <w:t>Операционные (подконтрольные) расходы на условную единицу &lt;***&gt;</w:t>
      </w:r>
      <w:r>
        <w:tab/>
      </w:r>
      <w:r w:rsidRPr="008279BA">
        <w:rPr>
          <w:b/>
        </w:rPr>
        <w:t>тыс. рублей</w:t>
      </w:r>
      <w:r>
        <w:t xml:space="preserve"> </w:t>
      </w:r>
      <w:r w:rsidRPr="008279BA">
        <w:rPr>
          <w:b/>
        </w:rPr>
        <w:t>(у.е.)</w:t>
      </w:r>
      <w:r>
        <w:rPr>
          <w:b/>
        </w:rPr>
        <w:t xml:space="preserve">                                                                                               11,789                 6,450                  5,630</w:t>
      </w:r>
    </w:p>
    <w:p w:rsidR="008279BA" w:rsidRDefault="008279BA" w:rsidP="008279BA">
      <w:r>
        <w:t>5.</w:t>
      </w:r>
      <w:r>
        <w:tab/>
        <w:t>Показатели численности персонала и фонда оплаты труда по регулируемым видам деятельности</w:t>
      </w:r>
      <w:r>
        <w:tab/>
      </w:r>
    </w:p>
    <w:p w:rsidR="008279BA" w:rsidRDefault="008279BA" w:rsidP="008279BA">
      <w:pPr>
        <w:rPr>
          <w:b/>
        </w:rPr>
      </w:pPr>
      <w:r>
        <w:t>5.1.</w:t>
      </w:r>
      <w:r>
        <w:tab/>
        <w:t>Среднесписочная численность персонала</w:t>
      </w:r>
      <w:r>
        <w:tab/>
      </w:r>
      <w:r w:rsidRPr="008279BA">
        <w:rPr>
          <w:b/>
        </w:rPr>
        <w:t>человек</w:t>
      </w:r>
    </w:p>
    <w:p w:rsidR="008279BA" w:rsidRDefault="008279BA" w:rsidP="008279BA">
      <w:r>
        <w:rPr>
          <w:b/>
        </w:rPr>
        <w:t xml:space="preserve">                                                                                                      28,59                       19,27                   </w:t>
      </w:r>
      <w:r w:rsidR="00E94B33">
        <w:rPr>
          <w:b/>
        </w:rPr>
        <w:t>19,27</w:t>
      </w:r>
    </w:p>
    <w:p w:rsidR="008279BA" w:rsidRDefault="008279BA" w:rsidP="008279BA">
      <w:pPr>
        <w:rPr>
          <w:b/>
        </w:rPr>
      </w:pPr>
      <w:r>
        <w:t>5.2.</w:t>
      </w:r>
      <w:r>
        <w:tab/>
        <w:t>Среднемесячная заработная плата на одного работника</w:t>
      </w:r>
      <w:r>
        <w:tab/>
      </w:r>
      <w:r w:rsidRPr="008279BA">
        <w:rPr>
          <w:b/>
        </w:rPr>
        <w:t>тыс. рублей на человека</w:t>
      </w:r>
    </w:p>
    <w:p w:rsidR="00E94B33" w:rsidRPr="008279BA" w:rsidRDefault="00E94B33" w:rsidP="008279BA">
      <w:pPr>
        <w:rPr>
          <w:b/>
        </w:rPr>
      </w:pPr>
      <w:r>
        <w:rPr>
          <w:b/>
        </w:rPr>
        <w:t xml:space="preserve">                                                                                                  41,177                         23,582                   24,047</w:t>
      </w:r>
    </w:p>
    <w:p w:rsidR="008279BA" w:rsidRDefault="008279BA" w:rsidP="008279BA">
      <w:r>
        <w:t>5.3.</w:t>
      </w:r>
      <w:r>
        <w:tab/>
        <w:t>Реквизиты отраслевого тарифного соглашения (дата утверждения, срок действия)</w:t>
      </w:r>
      <w:r>
        <w:tab/>
      </w:r>
    </w:p>
    <w:p w:rsidR="008279BA" w:rsidRPr="008279BA" w:rsidRDefault="008279BA" w:rsidP="008279BA">
      <w:pPr>
        <w:rPr>
          <w:b/>
        </w:rPr>
      </w:pPr>
      <w:r>
        <w:t>6.</w:t>
      </w:r>
      <w:r>
        <w:tab/>
        <w:t>Уставный капитал (складочный капитал, уставный фонд, вклады товарищей)</w:t>
      </w:r>
      <w:r>
        <w:tab/>
      </w:r>
      <w:r w:rsidRPr="008279BA">
        <w:rPr>
          <w:b/>
        </w:rPr>
        <w:t>тыс. рублей</w:t>
      </w:r>
    </w:p>
    <w:p w:rsidR="008279BA" w:rsidRDefault="008279BA" w:rsidP="008279BA">
      <w:pPr>
        <w:rPr>
          <w:b/>
        </w:rPr>
      </w:pPr>
      <w:r>
        <w:t>7.</w:t>
      </w:r>
      <w:r>
        <w:tab/>
        <w:t>Анализ финансовой устойчивости по величине излишка (недостатка) собственных оборотных средств</w:t>
      </w:r>
      <w:r>
        <w:tab/>
      </w:r>
      <w:r w:rsidRPr="008279BA">
        <w:rPr>
          <w:b/>
        </w:rPr>
        <w:t>тыс. рублей</w:t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>III. Цены (тарифы) по регулируемым видам деятельности организации</w:t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ab/>
      </w:r>
      <w:r w:rsidRPr="00753AE4"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>1.2.</w:t>
      </w:r>
      <w:r w:rsidRPr="00753AE4">
        <w:rPr>
          <w:b/>
        </w:rPr>
        <w:tab/>
      </w:r>
      <w:r>
        <w:rPr>
          <w:b/>
        </w:rPr>
        <w:t>У</w:t>
      </w:r>
      <w:r w:rsidRPr="00753AE4">
        <w:rPr>
          <w:b/>
        </w:rPr>
        <w:t>слуги по передаче электрической энергии:</w:t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 w:rsidRPr="00753AE4">
        <w:rPr>
          <w:b/>
        </w:rPr>
        <w:tab/>
      </w:r>
      <w:r>
        <w:rPr>
          <w:b/>
        </w:rPr>
        <w:t>2020 год 1 полугодие</w:t>
      </w:r>
    </w:p>
    <w:p w:rsidR="00753AE4" w:rsidRDefault="00753AE4" w:rsidP="00753AE4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двухставочный</w:t>
      </w:r>
      <w:proofErr w:type="spellEnd"/>
      <w:r>
        <w:rPr>
          <w:b/>
        </w:rPr>
        <w:t xml:space="preserve"> тариф: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3AE4" w:rsidRPr="00753AE4" w:rsidRDefault="00753AE4" w:rsidP="00753AE4">
      <w:pPr>
        <w:rPr>
          <w:b/>
        </w:rPr>
      </w:pPr>
      <w:r>
        <w:rPr>
          <w:b/>
        </w:rPr>
        <w:t xml:space="preserve">       </w:t>
      </w:r>
      <w:r w:rsidRPr="00753AE4">
        <w:rPr>
          <w:b/>
        </w:rPr>
        <w:t>ставка на содержание сетей</w:t>
      </w:r>
      <w:r w:rsidRPr="00753AE4">
        <w:rPr>
          <w:b/>
        </w:rPr>
        <w:tab/>
      </w:r>
      <w:r>
        <w:rPr>
          <w:b/>
        </w:rPr>
        <w:t xml:space="preserve">                   269595,319                  </w:t>
      </w:r>
      <w:r w:rsidRPr="00753AE4">
        <w:rPr>
          <w:b/>
        </w:rPr>
        <w:t>рублей/МВт в месяц</w:t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lastRenderedPageBreak/>
        <w:tab/>
        <w:t>ставка на оплату технологического расхода (потерь)</w:t>
      </w:r>
      <w:r>
        <w:rPr>
          <w:b/>
        </w:rPr>
        <w:t xml:space="preserve">            93,992</w:t>
      </w:r>
      <w:r w:rsidRPr="00753AE4">
        <w:rPr>
          <w:b/>
        </w:rPr>
        <w:tab/>
        <w:t>рублей/</w:t>
      </w:r>
      <w:proofErr w:type="spellStart"/>
      <w:r w:rsidRPr="00753AE4">
        <w:rPr>
          <w:b/>
        </w:rPr>
        <w:t>МВт·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 w:rsidRPr="00753AE4">
        <w:rPr>
          <w:b/>
        </w:rPr>
        <w:tab/>
      </w:r>
      <w:proofErr w:type="spellStart"/>
      <w:r w:rsidRPr="00753AE4">
        <w:rPr>
          <w:b/>
        </w:rPr>
        <w:t>одноставочный</w:t>
      </w:r>
      <w:proofErr w:type="spellEnd"/>
      <w:r w:rsidRPr="00753AE4">
        <w:rPr>
          <w:b/>
        </w:rPr>
        <w:t xml:space="preserve"> тариф</w:t>
      </w:r>
      <w:r w:rsidRPr="00753AE4">
        <w:rPr>
          <w:b/>
        </w:rPr>
        <w:tab/>
      </w:r>
      <w:r>
        <w:rPr>
          <w:b/>
        </w:rPr>
        <w:t xml:space="preserve">                                                          0,566   </w:t>
      </w:r>
      <w:r w:rsidRPr="00753AE4">
        <w:rPr>
          <w:b/>
        </w:rPr>
        <w:t>рублей/</w:t>
      </w:r>
      <w:proofErr w:type="spellStart"/>
      <w:r>
        <w:rPr>
          <w:b/>
        </w:rPr>
        <w:t>к</w:t>
      </w:r>
      <w:r w:rsidRPr="00753AE4">
        <w:rPr>
          <w:b/>
        </w:rPr>
        <w:t>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>
        <w:rPr>
          <w:b/>
        </w:rPr>
        <w:t>2020 год 2 полугодие</w:t>
      </w:r>
    </w:p>
    <w:p w:rsidR="00753AE4" w:rsidRDefault="00753AE4" w:rsidP="00753AE4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двухставочный</w:t>
      </w:r>
      <w:proofErr w:type="spellEnd"/>
      <w:r>
        <w:rPr>
          <w:b/>
        </w:rPr>
        <w:t xml:space="preserve"> тариф: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>ставка на содержание сетей</w:t>
      </w:r>
      <w:r w:rsidRPr="00753AE4">
        <w:rPr>
          <w:b/>
        </w:rPr>
        <w:tab/>
      </w:r>
      <w:r>
        <w:rPr>
          <w:b/>
        </w:rPr>
        <w:t xml:space="preserve">                                                  276587,034                  рублей/МВт в месяц                                           </w:t>
      </w:r>
      <w:r w:rsidRPr="00753AE4">
        <w:rPr>
          <w:b/>
        </w:rPr>
        <w:t>ставка на оплату технологического расхода (потерь)</w:t>
      </w:r>
      <w:r>
        <w:rPr>
          <w:b/>
        </w:rPr>
        <w:t xml:space="preserve">       96,133                           </w:t>
      </w:r>
      <w:r w:rsidRPr="00753AE4">
        <w:rPr>
          <w:b/>
        </w:rPr>
        <w:t>рублей/</w:t>
      </w:r>
      <w:proofErr w:type="spellStart"/>
      <w:r w:rsidRPr="00753AE4">
        <w:rPr>
          <w:b/>
        </w:rPr>
        <w:t>МВт·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ab/>
      </w:r>
      <w:proofErr w:type="spellStart"/>
      <w:r w:rsidRPr="00753AE4">
        <w:rPr>
          <w:b/>
        </w:rPr>
        <w:t>одноставочный</w:t>
      </w:r>
      <w:proofErr w:type="spellEnd"/>
      <w:r w:rsidRPr="00753AE4">
        <w:rPr>
          <w:b/>
        </w:rPr>
        <w:t xml:space="preserve"> тариф</w:t>
      </w:r>
      <w:r w:rsidRPr="00753AE4">
        <w:rPr>
          <w:b/>
        </w:rPr>
        <w:tab/>
      </w:r>
      <w:r>
        <w:rPr>
          <w:b/>
        </w:rPr>
        <w:t xml:space="preserve">                                       0,568                            </w:t>
      </w:r>
      <w:r w:rsidRPr="00753AE4">
        <w:rPr>
          <w:b/>
        </w:rPr>
        <w:t>рублей/</w:t>
      </w:r>
      <w:proofErr w:type="spellStart"/>
      <w:r>
        <w:rPr>
          <w:b/>
        </w:rPr>
        <w:t>к</w:t>
      </w:r>
      <w:r w:rsidRPr="00753AE4">
        <w:rPr>
          <w:b/>
        </w:rPr>
        <w:t>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>
        <w:rPr>
          <w:b/>
        </w:rPr>
        <w:t>2021 год 1 полугодие</w:t>
      </w:r>
    </w:p>
    <w:p w:rsidR="00753AE4" w:rsidRDefault="00753AE4" w:rsidP="00753AE4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двухставочный</w:t>
      </w:r>
      <w:proofErr w:type="spellEnd"/>
      <w:r>
        <w:rPr>
          <w:b/>
        </w:rPr>
        <w:t xml:space="preserve"> тариф: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>ставка на содержание сетей</w:t>
      </w:r>
      <w:r w:rsidRPr="00753AE4">
        <w:rPr>
          <w:b/>
        </w:rPr>
        <w:tab/>
      </w:r>
      <w:r>
        <w:rPr>
          <w:b/>
        </w:rPr>
        <w:t xml:space="preserve">                                                  276587,034                  рублей/МВт в месяц                                           </w:t>
      </w:r>
      <w:r w:rsidRPr="00753AE4">
        <w:rPr>
          <w:b/>
        </w:rPr>
        <w:t>ставка на оплату технологического расхода (потерь)</w:t>
      </w:r>
      <w:r>
        <w:rPr>
          <w:b/>
        </w:rPr>
        <w:t xml:space="preserve">       96,133                           </w:t>
      </w:r>
      <w:r w:rsidRPr="00753AE4">
        <w:rPr>
          <w:b/>
        </w:rPr>
        <w:t>рублей/</w:t>
      </w:r>
      <w:proofErr w:type="spellStart"/>
      <w:r w:rsidRPr="00753AE4">
        <w:rPr>
          <w:b/>
        </w:rPr>
        <w:t>МВт·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 w:rsidRPr="00753AE4">
        <w:rPr>
          <w:b/>
        </w:rPr>
        <w:tab/>
      </w:r>
      <w:proofErr w:type="spellStart"/>
      <w:r w:rsidRPr="00753AE4">
        <w:rPr>
          <w:b/>
        </w:rPr>
        <w:t>одноставочный</w:t>
      </w:r>
      <w:proofErr w:type="spellEnd"/>
      <w:r w:rsidRPr="00753AE4">
        <w:rPr>
          <w:b/>
        </w:rPr>
        <w:t xml:space="preserve"> тариф</w:t>
      </w:r>
      <w:r w:rsidRPr="00753AE4">
        <w:rPr>
          <w:b/>
        </w:rPr>
        <w:tab/>
      </w:r>
      <w:r>
        <w:rPr>
          <w:b/>
        </w:rPr>
        <w:t xml:space="preserve">                                       0,568                            </w:t>
      </w:r>
      <w:r w:rsidRPr="00753AE4">
        <w:rPr>
          <w:b/>
        </w:rPr>
        <w:t>рублей/</w:t>
      </w:r>
      <w:proofErr w:type="spellStart"/>
      <w:r>
        <w:rPr>
          <w:b/>
        </w:rPr>
        <w:t>к</w:t>
      </w:r>
      <w:r w:rsidRPr="00753AE4">
        <w:rPr>
          <w:b/>
        </w:rPr>
        <w:t>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>
        <w:rPr>
          <w:b/>
        </w:rPr>
        <w:t>2021 год 2 полугодие</w:t>
      </w:r>
    </w:p>
    <w:p w:rsidR="00753AE4" w:rsidRDefault="00753AE4" w:rsidP="00753AE4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двухставочный</w:t>
      </w:r>
      <w:proofErr w:type="spellEnd"/>
      <w:r>
        <w:rPr>
          <w:b/>
        </w:rPr>
        <w:t xml:space="preserve"> тариф: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>ставка на содержание сетей</w:t>
      </w:r>
      <w:r w:rsidRPr="00753AE4">
        <w:rPr>
          <w:b/>
        </w:rPr>
        <w:tab/>
      </w:r>
      <w:r>
        <w:rPr>
          <w:b/>
        </w:rPr>
        <w:t xml:space="preserve">                                                  404231,612                  рублей/МВт в месяц                                           </w:t>
      </w:r>
      <w:r w:rsidRPr="00753AE4">
        <w:rPr>
          <w:b/>
        </w:rPr>
        <w:t>ставка на оплату технологического расхода (потерь)</w:t>
      </w:r>
      <w:r>
        <w:rPr>
          <w:b/>
        </w:rPr>
        <w:t xml:space="preserve">       98,349                           </w:t>
      </w:r>
      <w:r w:rsidRPr="00753AE4">
        <w:rPr>
          <w:b/>
        </w:rPr>
        <w:t>рублей/</w:t>
      </w:r>
      <w:proofErr w:type="spellStart"/>
      <w:r w:rsidRPr="00753AE4">
        <w:rPr>
          <w:b/>
        </w:rPr>
        <w:t>МВт·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ab/>
      </w:r>
      <w:proofErr w:type="spellStart"/>
      <w:r w:rsidRPr="00753AE4">
        <w:rPr>
          <w:b/>
        </w:rPr>
        <w:t>одноставочный</w:t>
      </w:r>
      <w:proofErr w:type="spellEnd"/>
      <w:r w:rsidRPr="00753AE4">
        <w:rPr>
          <w:b/>
        </w:rPr>
        <w:t xml:space="preserve"> тариф</w:t>
      </w:r>
      <w:r w:rsidRPr="00753AE4">
        <w:rPr>
          <w:b/>
        </w:rPr>
        <w:tab/>
      </w:r>
      <w:r>
        <w:rPr>
          <w:b/>
        </w:rPr>
        <w:t xml:space="preserve">                                       0,818                           </w:t>
      </w:r>
      <w:r w:rsidRPr="00753AE4">
        <w:rPr>
          <w:b/>
        </w:rPr>
        <w:t>рублей/</w:t>
      </w:r>
      <w:proofErr w:type="spellStart"/>
      <w:r>
        <w:rPr>
          <w:b/>
        </w:rPr>
        <w:t>к</w:t>
      </w:r>
      <w:r w:rsidRPr="00753AE4">
        <w:rPr>
          <w:b/>
        </w:rPr>
        <w:t>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>
        <w:rPr>
          <w:b/>
        </w:rPr>
        <w:t>2022 год 1 полугодие</w:t>
      </w:r>
    </w:p>
    <w:p w:rsidR="00753AE4" w:rsidRDefault="00753AE4" w:rsidP="00753AE4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двухставочный</w:t>
      </w:r>
      <w:proofErr w:type="spellEnd"/>
      <w:r>
        <w:rPr>
          <w:b/>
        </w:rPr>
        <w:t xml:space="preserve"> тариф: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>ставка на содержание сетей</w:t>
      </w:r>
      <w:r w:rsidRPr="00753AE4">
        <w:rPr>
          <w:b/>
        </w:rPr>
        <w:tab/>
      </w:r>
      <w:r>
        <w:rPr>
          <w:b/>
        </w:rPr>
        <w:t xml:space="preserve">                                                  </w:t>
      </w:r>
      <w:r w:rsidR="00343794">
        <w:rPr>
          <w:b/>
        </w:rPr>
        <w:t>508200,800</w:t>
      </w:r>
      <w:r>
        <w:rPr>
          <w:b/>
        </w:rPr>
        <w:t xml:space="preserve">                  рублей/МВт в месяц                                           </w:t>
      </w:r>
      <w:r w:rsidRPr="00753AE4">
        <w:rPr>
          <w:b/>
        </w:rPr>
        <w:t>ставка на оплату технологического расхода (потерь)</w:t>
      </w:r>
      <w:r>
        <w:rPr>
          <w:b/>
        </w:rPr>
        <w:t xml:space="preserve">       </w:t>
      </w:r>
      <w:r w:rsidR="00343794">
        <w:rPr>
          <w:b/>
        </w:rPr>
        <w:t>109,063</w:t>
      </w:r>
      <w:r>
        <w:rPr>
          <w:b/>
        </w:rPr>
        <w:t xml:space="preserve">                           </w:t>
      </w:r>
      <w:r w:rsidRPr="00753AE4">
        <w:rPr>
          <w:b/>
        </w:rPr>
        <w:t>рублей/</w:t>
      </w:r>
      <w:proofErr w:type="spellStart"/>
      <w:r w:rsidRPr="00753AE4">
        <w:rPr>
          <w:b/>
        </w:rPr>
        <w:t>МВт·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 w:rsidRPr="00753AE4">
        <w:rPr>
          <w:b/>
        </w:rPr>
        <w:tab/>
      </w:r>
      <w:proofErr w:type="spellStart"/>
      <w:r w:rsidRPr="00753AE4">
        <w:rPr>
          <w:b/>
        </w:rPr>
        <w:t>одноставочный</w:t>
      </w:r>
      <w:proofErr w:type="spellEnd"/>
      <w:r w:rsidRPr="00753AE4">
        <w:rPr>
          <w:b/>
        </w:rPr>
        <w:t xml:space="preserve"> тариф</w:t>
      </w:r>
      <w:r w:rsidRPr="00753AE4">
        <w:rPr>
          <w:b/>
        </w:rPr>
        <w:tab/>
      </w:r>
      <w:r>
        <w:rPr>
          <w:b/>
        </w:rPr>
        <w:t xml:space="preserve">                                       </w:t>
      </w:r>
      <w:r w:rsidR="00343794">
        <w:rPr>
          <w:b/>
        </w:rPr>
        <w:t>0,97</w:t>
      </w:r>
      <w:r>
        <w:rPr>
          <w:b/>
        </w:rPr>
        <w:t xml:space="preserve">                            </w:t>
      </w:r>
      <w:r w:rsidRPr="00753AE4">
        <w:rPr>
          <w:b/>
        </w:rPr>
        <w:t>рублей/</w:t>
      </w:r>
      <w:proofErr w:type="spellStart"/>
      <w:r>
        <w:rPr>
          <w:b/>
        </w:rPr>
        <w:t>к</w:t>
      </w:r>
      <w:r w:rsidRPr="00753AE4">
        <w:rPr>
          <w:b/>
        </w:rPr>
        <w:t>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</w:p>
    <w:p w:rsidR="00753AE4" w:rsidRDefault="00753AE4" w:rsidP="00753AE4">
      <w:pPr>
        <w:rPr>
          <w:b/>
        </w:rPr>
      </w:pPr>
      <w:r>
        <w:rPr>
          <w:b/>
        </w:rPr>
        <w:t>2022 год 2 полугодие</w:t>
      </w:r>
    </w:p>
    <w:p w:rsidR="00753AE4" w:rsidRDefault="00753AE4" w:rsidP="00753AE4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двухставочный</w:t>
      </w:r>
      <w:proofErr w:type="spellEnd"/>
      <w:r>
        <w:rPr>
          <w:b/>
        </w:rPr>
        <w:t xml:space="preserve"> тариф: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lastRenderedPageBreak/>
        <w:t>ставка на содержание сетей</w:t>
      </w:r>
      <w:r w:rsidRPr="00753AE4">
        <w:rPr>
          <w:b/>
        </w:rPr>
        <w:tab/>
      </w:r>
      <w:r>
        <w:rPr>
          <w:b/>
        </w:rPr>
        <w:t xml:space="preserve">                                                  </w:t>
      </w:r>
      <w:r w:rsidR="00343794">
        <w:rPr>
          <w:b/>
        </w:rPr>
        <w:t>491540,733</w:t>
      </w:r>
      <w:r>
        <w:rPr>
          <w:b/>
        </w:rPr>
        <w:t xml:space="preserve">                  рублей/МВт в месяц                                           </w:t>
      </w:r>
      <w:r w:rsidRPr="00753AE4">
        <w:rPr>
          <w:b/>
        </w:rPr>
        <w:t>ставка на оплату технологического расхода (потерь)</w:t>
      </w:r>
      <w:r>
        <w:rPr>
          <w:b/>
        </w:rPr>
        <w:t xml:space="preserve">       </w:t>
      </w:r>
      <w:r w:rsidR="00343794">
        <w:rPr>
          <w:b/>
        </w:rPr>
        <w:t>112,085</w:t>
      </w:r>
      <w:r>
        <w:rPr>
          <w:b/>
        </w:rPr>
        <w:t xml:space="preserve">                           </w:t>
      </w:r>
      <w:r w:rsidRPr="00753AE4">
        <w:rPr>
          <w:b/>
        </w:rPr>
        <w:t>рублей/</w:t>
      </w:r>
      <w:proofErr w:type="spellStart"/>
      <w:r w:rsidRPr="00753AE4">
        <w:rPr>
          <w:b/>
        </w:rPr>
        <w:t>МВт·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Pr="00753AE4" w:rsidRDefault="00753AE4" w:rsidP="00753AE4">
      <w:pPr>
        <w:rPr>
          <w:b/>
        </w:rPr>
      </w:pPr>
      <w:r w:rsidRPr="00753AE4">
        <w:rPr>
          <w:b/>
        </w:rPr>
        <w:tab/>
      </w:r>
      <w:proofErr w:type="spellStart"/>
      <w:r w:rsidRPr="00753AE4">
        <w:rPr>
          <w:b/>
        </w:rPr>
        <w:t>одноставочный</w:t>
      </w:r>
      <w:proofErr w:type="spellEnd"/>
      <w:r w:rsidRPr="00753AE4">
        <w:rPr>
          <w:b/>
        </w:rPr>
        <w:t xml:space="preserve"> тариф</w:t>
      </w:r>
      <w:r w:rsidRPr="00753AE4">
        <w:rPr>
          <w:b/>
        </w:rPr>
        <w:tab/>
      </w:r>
      <w:r>
        <w:rPr>
          <w:b/>
        </w:rPr>
        <w:t xml:space="preserve">                                       </w:t>
      </w:r>
      <w:r w:rsidR="00343794">
        <w:rPr>
          <w:b/>
        </w:rPr>
        <w:t>0,973</w:t>
      </w:r>
      <w:r>
        <w:rPr>
          <w:b/>
        </w:rPr>
        <w:t xml:space="preserve">                          </w:t>
      </w:r>
      <w:r w:rsidRPr="00753AE4">
        <w:rPr>
          <w:b/>
        </w:rPr>
        <w:t>рублей/</w:t>
      </w:r>
      <w:proofErr w:type="spellStart"/>
      <w:r>
        <w:rPr>
          <w:b/>
        </w:rPr>
        <w:t>к</w:t>
      </w:r>
      <w:r w:rsidRPr="00753AE4">
        <w:rPr>
          <w:b/>
        </w:rPr>
        <w:t>Вт·</w:t>
      </w:r>
      <w:proofErr w:type="gramStart"/>
      <w:r w:rsidRPr="00753AE4">
        <w:rPr>
          <w:b/>
        </w:rPr>
        <w:t>ч</w:t>
      </w:r>
      <w:proofErr w:type="spellEnd"/>
      <w:proofErr w:type="gramEnd"/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p w:rsidR="00753AE4" w:rsidRPr="00753AE4" w:rsidRDefault="00753AE4" w:rsidP="00753AE4">
      <w:pPr>
        <w:rPr>
          <w:b/>
        </w:rPr>
      </w:pPr>
    </w:p>
    <w:p w:rsidR="00753AE4" w:rsidRPr="008279BA" w:rsidRDefault="00753AE4" w:rsidP="00753AE4">
      <w:pPr>
        <w:rPr>
          <w:b/>
        </w:rPr>
      </w:pPr>
      <w:r w:rsidRPr="00753AE4">
        <w:rPr>
          <w:b/>
        </w:rPr>
        <w:tab/>
      </w:r>
      <w:r w:rsidRPr="00753AE4">
        <w:rPr>
          <w:b/>
        </w:rPr>
        <w:tab/>
      </w:r>
      <w:r w:rsidRPr="00753AE4">
        <w:rPr>
          <w:b/>
        </w:rPr>
        <w:tab/>
      </w:r>
    </w:p>
    <w:sectPr w:rsidR="00753AE4" w:rsidRPr="0082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36"/>
    <w:rsid w:val="00240862"/>
    <w:rsid w:val="0024272A"/>
    <w:rsid w:val="00343794"/>
    <w:rsid w:val="006B383F"/>
    <w:rsid w:val="00753AE4"/>
    <w:rsid w:val="008279BA"/>
    <w:rsid w:val="00DD0B36"/>
    <w:rsid w:val="00DE67A0"/>
    <w:rsid w:val="00E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A202-E5F1-4FA9-BD40-5F354938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2021-04-30T08:49:00Z</dcterms:created>
  <dcterms:modified xsi:type="dcterms:W3CDTF">2021-04-30T08:49:00Z</dcterms:modified>
</cp:coreProperties>
</file>